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8AB712" w14:textId="3CC2D98B" w:rsidR="00E42596" w:rsidRDefault="00E42596">
      <w:pPr>
        <w:rPr>
          <w:b/>
          <w:bCs/>
        </w:rPr>
      </w:pPr>
      <w:bookmarkStart w:id="0" w:name="_Hlk165993469"/>
      <w:r>
        <w:rPr>
          <w:b/>
          <w:bCs/>
        </w:rPr>
        <w:t>Milli Eğitim Bakanlığı’na</w:t>
      </w:r>
      <w:r w:rsidR="00F3678B">
        <w:rPr>
          <w:b/>
          <w:bCs/>
        </w:rPr>
        <w:t>,</w:t>
      </w:r>
    </w:p>
    <w:p w14:paraId="235E86C6" w14:textId="0A34FDC0" w:rsidR="00757EB9" w:rsidRPr="00972B2C" w:rsidRDefault="00E42596" w:rsidP="00E42596">
      <w:pPr>
        <w:rPr>
          <w:b/>
          <w:bCs/>
        </w:rPr>
      </w:pPr>
      <w:r>
        <w:rPr>
          <w:b/>
          <w:bCs/>
        </w:rPr>
        <w:t xml:space="preserve">Konu: </w:t>
      </w:r>
      <w:r w:rsidR="00F3678B">
        <w:rPr>
          <w:b/>
          <w:bCs/>
        </w:rPr>
        <w:t xml:space="preserve">Türkiye Yüzyılı Maarif Modeli Bağlamında </w:t>
      </w:r>
      <w:r w:rsidR="002E1A6D">
        <w:rPr>
          <w:b/>
          <w:bCs/>
        </w:rPr>
        <w:t xml:space="preserve">Medeniyet Okulları Açılması veya </w:t>
      </w:r>
      <w:r w:rsidR="003C415D">
        <w:rPr>
          <w:b/>
          <w:bCs/>
        </w:rPr>
        <w:t>A</w:t>
      </w:r>
      <w:r w:rsidR="00F3678B">
        <w:rPr>
          <w:b/>
          <w:bCs/>
        </w:rPr>
        <w:t xml:space="preserve">nadolu İmam Hatip Liselerinin Adlarının Anadolu </w:t>
      </w:r>
      <w:r w:rsidR="00757EB9" w:rsidRPr="00972B2C">
        <w:rPr>
          <w:b/>
          <w:bCs/>
        </w:rPr>
        <w:t>M</w:t>
      </w:r>
      <w:r>
        <w:rPr>
          <w:b/>
          <w:bCs/>
        </w:rPr>
        <w:t xml:space="preserve">edeniyet </w:t>
      </w:r>
      <w:r w:rsidR="00F3678B">
        <w:rPr>
          <w:b/>
          <w:bCs/>
        </w:rPr>
        <w:t xml:space="preserve">Liseleri Olarak Değiştirilmesi </w:t>
      </w:r>
      <w:r>
        <w:rPr>
          <w:b/>
          <w:bCs/>
        </w:rPr>
        <w:t>Talebi.</w:t>
      </w:r>
    </w:p>
    <w:p w14:paraId="1BAE9F7F" w14:textId="3B4591EF" w:rsidR="0097506C" w:rsidRDefault="004A4ADA" w:rsidP="00363F44">
      <w:r>
        <w:t>Türk Milleti Anayasası’nın değişmez hükmü olan İstiklâl Marşı’nda kendisini “Hakk’a Tapan Millet” olarak tanımlamış, istiklâlini dininin istiklâli ile eşdeğer tutmuştur. Şehadetleri dinin temeli olan ezanlarının yurdunun üstünde inlemesi</w:t>
      </w:r>
      <w:r w:rsidR="00830ECE">
        <w:t xml:space="preserve"> için savaş vermiştir. Bu savaşı verirken n</w:t>
      </w:r>
      <w:r>
        <w:t>esillerinin bu</w:t>
      </w:r>
      <w:r w:rsidR="0097506C">
        <w:t xml:space="preserve"> ezanı ve </w:t>
      </w:r>
      <w:r>
        <w:t>imanı anlamayacak inançsız nesiller olmasını amaçlamamıştır.</w:t>
      </w:r>
      <w:r w:rsidR="0097506C">
        <w:t xml:space="preserve"> Daha sonradan Anayasa’ya giren laiklik ilkesinin kendi inançlarını ortadan kaldıracak şekilde yorumlanmasını ve uygulanmasını kabullenmemiştir. Nihayetinde İstiklal Marşı’nı laiklik ilkesi ile birlikte anayasanın değiştirilmez hükümleri arasına almış,</w:t>
      </w:r>
      <w:r w:rsidR="00830ECE">
        <w:t xml:space="preserve"> Anayasa’nın </w:t>
      </w:r>
      <w:r w:rsidR="00D3728B">
        <w:t xml:space="preserve">24 </w:t>
      </w:r>
      <w:r w:rsidR="005277C7">
        <w:t>üncü madde</w:t>
      </w:r>
      <w:r w:rsidR="00830ECE">
        <w:t>si</w:t>
      </w:r>
      <w:r w:rsidR="005277C7">
        <w:t xml:space="preserve"> ile de din ve vicdan hürriyetini teminat altına almış</w:t>
      </w:r>
      <w:r w:rsidR="00482449">
        <w:t>tır.</w:t>
      </w:r>
      <w:r w:rsidR="005277C7">
        <w:t xml:space="preserve"> B</w:t>
      </w:r>
      <w:r w:rsidR="0097506C">
        <w:t xml:space="preserve">öylece laiklik ilkesinin İstiklal Marşı’nda korunan değerlere aykırı </w:t>
      </w:r>
      <w:r w:rsidR="005277C7">
        <w:t>y</w:t>
      </w:r>
      <w:r w:rsidR="0097506C">
        <w:t>orumlanamayacağın</w:t>
      </w:r>
      <w:r w:rsidR="00F3678B">
        <w:t>ı</w:t>
      </w:r>
      <w:r w:rsidR="0097506C">
        <w:t>, birlikte yorumlanmak zorunda olduğun</w:t>
      </w:r>
      <w:r w:rsidR="00F3678B">
        <w:t>u ortaya koymuştur.</w:t>
      </w:r>
      <w:r w:rsidR="00363F44">
        <w:t xml:space="preserve"> Nitekim Anayasa’nın ikinci maddesinin gerekçesinde de </w:t>
      </w:r>
      <w:r w:rsidR="008C66A6">
        <w:t xml:space="preserve">laikliğin tanımı yapılmış, </w:t>
      </w:r>
      <w:r w:rsidR="00363F44" w:rsidRPr="008C66A6">
        <w:rPr>
          <w:b/>
          <w:bCs/>
        </w:rPr>
        <w:t>“Hiçbir zaman dinsizlik anlamına gelmeyen laiklik ise, her ferdin istediği inanca, mezhebe sahip olabilmesi, ibadetini yapabilmesi ve dinî inançlarından dolayı diğer vatandaşlardan farklı bir muameleye tabi kılınmaması anlamına gelir”</w:t>
      </w:r>
      <w:r w:rsidR="00363F44">
        <w:t xml:space="preserve"> denilmiştir.</w:t>
      </w:r>
    </w:p>
    <w:p w14:paraId="71D9B028" w14:textId="2D86BC84" w:rsidR="000F3460" w:rsidRDefault="0097506C" w:rsidP="000F3460">
      <w:r>
        <w:t xml:space="preserve">Bu </w:t>
      </w:r>
      <w:r w:rsidR="00356481">
        <w:t xml:space="preserve">bağlamda, Anayasa’nın 24. Maddesi müzakerelerinin gözönüne alınması önem arzetmektedir. </w:t>
      </w:r>
      <w:r w:rsidR="00F3678B">
        <w:t xml:space="preserve">1982 Anayasası hazırlanırken </w:t>
      </w:r>
      <w:r w:rsidR="00B7512B">
        <w:t>Milli Güvenlik Ko</w:t>
      </w:r>
      <w:r w:rsidR="00637DBC">
        <w:t xml:space="preserve">nseyi görüşmelerinde </w:t>
      </w:r>
      <w:r w:rsidR="00363F44">
        <w:t>din eğitim ve öğretimi</w:t>
      </w:r>
      <w:r w:rsidR="0022218A">
        <w:t xml:space="preserve">nin zorunluluğu </w:t>
      </w:r>
      <w:r w:rsidR="00637DBC">
        <w:t>konu</w:t>
      </w:r>
      <w:r w:rsidR="00363F44">
        <w:t>su</w:t>
      </w:r>
      <w:r w:rsidR="00637DBC">
        <w:t xml:space="preserve"> Lozan Antlaşması ile birlikte değerlendirilmiş ve bütün din</w:t>
      </w:r>
      <w:r w:rsidR="0022218A">
        <w:t xml:space="preserve"> mensuplarının</w:t>
      </w:r>
      <w:r w:rsidR="00637DBC">
        <w:t xml:space="preserve"> hukuku gözetilmiştir. </w:t>
      </w:r>
    </w:p>
    <w:p w14:paraId="7AB86E8F" w14:textId="6A2CA4E3" w:rsidR="00482449" w:rsidRDefault="00482449" w:rsidP="00482449">
      <w:bookmarkStart w:id="1" w:name="_Hlk165993562"/>
      <w:bookmarkEnd w:id="0"/>
      <w:r w:rsidRPr="00482449">
        <w:t xml:space="preserve">Anayasa’nın 24. Maddesi “Din kültürü ve ahlâk öğretiminin ilk ve ortaöğretim kurumlarında okutulan zorunlu dersler arasında yer aldığını, bunun dışındaki din eğitim ve öğretiminin de kişilerin kendi isteğine, küçüklerin de kanunî temsilcisinin talebine bağlı olarak mümkün olduğunu” düzenlemiştir. </w:t>
      </w:r>
    </w:p>
    <w:p w14:paraId="7529A598" w14:textId="6EB9CBE4" w:rsidR="00E078E2" w:rsidRPr="001872D9" w:rsidRDefault="00D07DA4" w:rsidP="00E078E2">
      <w:pPr>
        <w:rPr>
          <w:b/>
          <w:bCs/>
        </w:rPr>
      </w:pPr>
      <w:r w:rsidRPr="001872D9">
        <w:t xml:space="preserve">Anayasanın </w:t>
      </w:r>
      <w:r w:rsidR="00830ECE">
        <w:t xml:space="preserve">24. </w:t>
      </w:r>
      <w:r w:rsidRPr="001872D9">
        <w:t>maddesindeki</w:t>
      </w:r>
      <w:r w:rsidR="00CB59C1" w:rsidRPr="001872D9">
        <w:t xml:space="preserve"> </w:t>
      </w:r>
      <w:r w:rsidRPr="001872D9">
        <w:rPr>
          <w:i/>
          <w:iCs/>
        </w:rPr>
        <w:t>“</w:t>
      </w:r>
      <w:r w:rsidR="00FC0314" w:rsidRPr="001872D9">
        <w:rPr>
          <w:i/>
          <w:iCs/>
        </w:rPr>
        <w:t>Din ve ahlâk eğitim ve öğretimi Devletin gözetim ve denetimi altında yapılır.</w:t>
      </w:r>
      <w:r w:rsidRPr="001872D9">
        <w:rPr>
          <w:i/>
          <w:iCs/>
        </w:rPr>
        <w:t>”</w:t>
      </w:r>
      <w:r w:rsidRPr="001872D9">
        <w:t xml:space="preserve"> düzenlemesinin </w:t>
      </w:r>
      <w:r w:rsidRPr="001872D9">
        <w:rPr>
          <w:b/>
          <w:bCs/>
        </w:rPr>
        <w:t>“</w:t>
      </w:r>
      <w:r w:rsidR="00CB59C1" w:rsidRPr="001872D9">
        <w:rPr>
          <w:b/>
          <w:bCs/>
        </w:rPr>
        <w:t>istismar ve suiistimali önlemek amacıyla</w:t>
      </w:r>
      <w:r w:rsidRPr="001872D9">
        <w:rPr>
          <w:b/>
          <w:bCs/>
        </w:rPr>
        <w:t>”</w:t>
      </w:r>
      <w:r w:rsidRPr="001872D9">
        <w:t xml:space="preserve"> yapıldığı madde gerekçesinde belirtilmiştir. </w:t>
      </w:r>
      <w:r w:rsidR="00B13E9B" w:rsidRPr="001872D9">
        <w:t>Din kültürü öğretimi zorunlu kılınmış, din eğitimi ise zorunlu eğitimin dışında bırakılmış</w:t>
      </w:r>
      <w:r w:rsidR="00CF59BD" w:rsidRPr="001872D9">
        <w:t xml:space="preserve">tır. </w:t>
      </w:r>
      <w:r w:rsidR="00CF59BD" w:rsidRPr="001872D9">
        <w:rPr>
          <w:b/>
          <w:bCs/>
        </w:rPr>
        <w:t xml:space="preserve">Ayrıca din eğitiminin Devletin gözetim ve denetimi altında olmak kaydıyla farklı kurumlarda verilmesine </w:t>
      </w:r>
      <w:r w:rsidR="00D779ED">
        <w:rPr>
          <w:b/>
          <w:bCs/>
        </w:rPr>
        <w:t xml:space="preserve">anayasal </w:t>
      </w:r>
      <w:r w:rsidR="00CF59BD" w:rsidRPr="001872D9">
        <w:rPr>
          <w:b/>
          <w:bCs/>
        </w:rPr>
        <w:t>imkan sağlanmıştır.</w:t>
      </w:r>
      <w:r w:rsidR="00B13E9B" w:rsidRPr="001872D9">
        <w:rPr>
          <w:b/>
          <w:bCs/>
        </w:rPr>
        <w:t xml:space="preserve"> </w:t>
      </w:r>
      <w:r w:rsidRPr="001872D9">
        <w:rPr>
          <w:b/>
          <w:bCs/>
        </w:rPr>
        <w:t>Bu d</w:t>
      </w:r>
      <w:r w:rsidR="00C52FE8" w:rsidRPr="001872D9">
        <w:rPr>
          <w:b/>
          <w:bCs/>
        </w:rPr>
        <w:t>üzenleme</w:t>
      </w:r>
      <w:r w:rsidRPr="001872D9">
        <w:rPr>
          <w:b/>
          <w:bCs/>
        </w:rPr>
        <w:t xml:space="preserve"> dini dışlayan değil, esasen laiklik ilkesine uygun olarak her dini koruyan bir </w:t>
      </w:r>
      <w:r w:rsidR="00B13E9B" w:rsidRPr="001872D9">
        <w:rPr>
          <w:b/>
          <w:bCs/>
        </w:rPr>
        <w:t xml:space="preserve">gerekçedir. </w:t>
      </w:r>
      <w:r w:rsidRPr="001872D9">
        <w:rPr>
          <w:b/>
          <w:bCs/>
        </w:rPr>
        <w:t xml:space="preserve"> </w:t>
      </w:r>
      <w:r w:rsidR="00E078E2" w:rsidRPr="001872D9">
        <w:rPr>
          <w:b/>
          <w:bCs/>
        </w:rPr>
        <w:t xml:space="preserve">Anayasa Mahkemesinin </w:t>
      </w:r>
      <w:r w:rsidR="003109C5" w:rsidRPr="001872D9">
        <w:rPr>
          <w:b/>
          <w:bCs/>
        </w:rPr>
        <w:t xml:space="preserve">laikliğin bireyin ya da toplumun değil devletin bir niteliği olduğunu karara bağlayan, </w:t>
      </w:r>
      <w:r w:rsidR="00E078E2" w:rsidRPr="001872D9">
        <w:rPr>
          <w:b/>
          <w:bCs/>
        </w:rPr>
        <w:t>devletin tarafsızlığına, bireylerin din ve inanç özgürlüklerinin korunmasına ve çeşitliliğe vurgu yapıp devlete inanç özgürlüğünün garantörü rolünü yükleyen</w:t>
      </w:r>
      <w:r w:rsidR="000F3460" w:rsidRPr="001872D9">
        <w:rPr>
          <w:b/>
          <w:bCs/>
        </w:rPr>
        <w:t>, din eğitim ve öğretimi dahil dini hizmetlerin devlet eliyle verilmesine imkân tanıyan</w:t>
      </w:r>
      <w:r w:rsidR="00E078E2" w:rsidRPr="001872D9">
        <w:rPr>
          <w:b/>
          <w:bCs/>
        </w:rPr>
        <w:t xml:space="preserve"> özgürlükçü yeni laiklik yorumu da </w:t>
      </w:r>
      <w:r w:rsidR="000F3460" w:rsidRPr="001872D9">
        <w:rPr>
          <w:b/>
          <w:bCs/>
        </w:rPr>
        <w:t xml:space="preserve">(2012/128 sayılı kararı ve istikrar kazanan sonraki kararlar) </w:t>
      </w:r>
      <w:r w:rsidR="00E078E2" w:rsidRPr="001872D9">
        <w:rPr>
          <w:b/>
          <w:bCs/>
        </w:rPr>
        <w:t>bu gerekçeyle uyumludur.</w:t>
      </w:r>
      <w:r w:rsidR="00E078E2" w:rsidRPr="001872D9">
        <w:t xml:space="preserve"> </w:t>
      </w:r>
      <w:r w:rsidR="00C52FE8" w:rsidRPr="001872D9">
        <w:t xml:space="preserve">Böylece </w:t>
      </w:r>
      <w:r w:rsidR="000F3460" w:rsidRPr="001872D9">
        <w:t xml:space="preserve">ülkemizde </w:t>
      </w:r>
      <w:r w:rsidR="00C52FE8" w:rsidRPr="001872D9">
        <w:t>uygulanan laikliğin katı laiklik değil, özgürlükçü laikliği esas aldığı, dini dışlamadığı daha da belirginleşmiştir.</w:t>
      </w:r>
    </w:p>
    <w:p w14:paraId="204DD405" w14:textId="4BA00BC4" w:rsidR="00263C45" w:rsidRDefault="00263C45" w:rsidP="008521CC">
      <w:r w:rsidRPr="001872D9">
        <w:t>Yukarıdaki açıklamaları dikkate alarak belirtelim ki</w:t>
      </w:r>
      <w:r w:rsidR="0044334F" w:rsidRPr="001872D9">
        <w:t>;</w:t>
      </w:r>
    </w:p>
    <w:p w14:paraId="5748E814" w14:textId="4DD601E5" w:rsidR="007B7633" w:rsidRDefault="00DF2971" w:rsidP="00BC04CD">
      <w:r>
        <w:t>Vatandaşların</w:t>
      </w:r>
      <w:r w:rsidR="00AF35AA">
        <w:t xml:space="preserve"> tamamına yakın</w:t>
      </w:r>
      <w:r>
        <w:t>ının</w:t>
      </w:r>
      <w:r w:rsidR="00AF35AA">
        <w:t xml:space="preserve"> İslam dini mensubu olduğu dikkate alındığında </w:t>
      </w:r>
      <w:r w:rsidR="007B7633">
        <w:t xml:space="preserve">din eğitim ve öğretimi </w:t>
      </w:r>
      <w:r w:rsidR="0044334F">
        <w:t>açısından</w:t>
      </w:r>
      <w:r w:rsidR="009608AF">
        <w:t xml:space="preserve"> </w:t>
      </w:r>
      <w:r w:rsidR="009608AF" w:rsidRPr="0044334F">
        <w:t>"Türkiye Yüzyılı Maarif Modeli"</w:t>
      </w:r>
      <w:r w:rsidR="009608AF">
        <w:t>nin</w:t>
      </w:r>
      <w:r w:rsidR="0044334F">
        <w:t xml:space="preserve"> yetersiz </w:t>
      </w:r>
      <w:r w:rsidR="00AF35AA">
        <w:t>olduğu</w:t>
      </w:r>
      <w:r w:rsidR="00D779ED">
        <w:t xml:space="preserve">, </w:t>
      </w:r>
      <w:r w:rsidR="007B7633">
        <w:t>mevcut</w:t>
      </w:r>
      <w:r w:rsidR="007B7633" w:rsidRPr="007B7633">
        <w:t xml:space="preserve"> din kültürü ve ahlak öğretimi</w:t>
      </w:r>
      <w:r w:rsidR="007B7633">
        <w:t>nin</w:t>
      </w:r>
      <w:r w:rsidR="007B7633" w:rsidRPr="007B7633">
        <w:t xml:space="preserve"> </w:t>
      </w:r>
      <w:r w:rsidR="00D779ED">
        <w:t xml:space="preserve">bir çok </w:t>
      </w:r>
      <w:r w:rsidR="007B7633">
        <w:t xml:space="preserve">müslüman </w:t>
      </w:r>
      <w:r w:rsidR="00D779ED">
        <w:t>vatandaşın din eğitim ve öğretimi talebini karşılamadığı</w:t>
      </w:r>
      <w:r w:rsidR="00AF35AA">
        <w:t xml:space="preserve"> açıktır.</w:t>
      </w:r>
      <w:r w:rsidR="00D779ED">
        <w:t xml:space="preserve"> Yanlış</w:t>
      </w:r>
      <w:r w:rsidR="00AF35AA">
        <w:t xml:space="preserve"> </w:t>
      </w:r>
      <w:r w:rsidR="00060AC5">
        <w:t>AİHM içtihatlarının yanlış uygulanması nedeniyle zorunlu din kültürü derslerinin</w:t>
      </w:r>
      <w:r w:rsidR="00D779ED">
        <w:t xml:space="preserve"> </w:t>
      </w:r>
      <w:r w:rsidR="00060AC5">
        <w:t xml:space="preserve">muhtevası oldukça zayıflatılmıştır. </w:t>
      </w:r>
      <w:r w:rsidR="007B7633">
        <w:t>S</w:t>
      </w:r>
      <w:r w:rsidR="009608AF">
        <w:t>eçmeli dersler</w:t>
      </w:r>
      <w:r w:rsidR="007B7633">
        <w:t xml:space="preserve"> </w:t>
      </w:r>
      <w:r w:rsidR="00060AC5">
        <w:t>b</w:t>
      </w:r>
      <w:r w:rsidR="009608AF">
        <w:t>u yetersizliği gidermemekte, seçimlik olması</w:t>
      </w:r>
      <w:r w:rsidR="00972B2C">
        <w:t xml:space="preserve"> ve diğer müfredatın yoğunluğu </w:t>
      </w:r>
      <w:r w:rsidR="009608AF">
        <w:t xml:space="preserve">nedeniyle </w:t>
      </w:r>
      <w:r w:rsidR="00060AC5">
        <w:t>amaçlanan hedefe ulaşılamamakta, vatandaşların beklentileri karşılanamamaktadır.</w:t>
      </w:r>
      <w:r w:rsidR="00AF35AA">
        <w:t xml:space="preserve"> </w:t>
      </w:r>
      <w:r w:rsidR="00BC04CD" w:rsidRPr="00BC04CD">
        <w:rPr>
          <w:b/>
          <w:bCs/>
        </w:rPr>
        <w:t>Seçmeli derslerden daha fazlasının öğretilmesini, din öğretiminin yanında dini eğitim verilmesini isteyen öğrenci ve velilerin talepleri genel liselerde mevzuat ve karar eksikliği, kasten, siyaseten veya planlama zorlukları gibi nedenlerle mümkün olamamaktadır</w:t>
      </w:r>
      <w:r w:rsidR="00BC04CD" w:rsidRPr="00BC04CD">
        <w:t>. </w:t>
      </w:r>
      <w:r w:rsidR="00BC04CD" w:rsidRPr="00BC04CD">
        <w:rPr>
          <w:b/>
          <w:bCs/>
        </w:rPr>
        <w:t>Bu durum din eğitim ve öğretimi açısından bir hak kaybına neden olmaktadır.</w:t>
      </w:r>
      <w:r w:rsidR="00BC04CD">
        <w:rPr>
          <w:b/>
          <w:bCs/>
        </w:rPr>
        <w:t xml:space="preserve"> </w:t>
      </w:r>
      <w:r w:rsidR="00060AC5">
        <w:t xml:space="preserve">Üstelik, </w:t>
      </w:r>
      <w:r w:rsidR="00AF35AA">
        <w:t>toplumda şiddetin yaygınlaşması, suç oranlarının, hak ihlal</w:t>
      </w:r>
      <w:r w:rsidR="009608AF">
        <w:t>ler</w:t>
      </w:r>
      <w:r w:rsidR="00AF35AA">
        <w:t xml:space="preserve">i ve  hukuki ihtilafların, </w:t>
      </w:r>
      <w:r w:rsidR="006A40EA">
        <w:t xml:space="preserve">ahlaki yozlaşmanın ve </w:t>
      </w:r>
      <w:r w:rsidR="00AF35AA">
        <w:t>boşanma oranlarının artması bu sorunlarla başetme konusunda dini değerlerden yararlanılmasını</w:t>
      </w:r>
      <w:r w:rsidR="009608AF">
        <w:t xml:space="preserve"> </w:t>
      </w:r>
      <w:r w:rsidR="00AF35AA">
        <w:t>önemli bir ihtiyaç haline getirmektedir.</w:t>
      </w:r>
      <w:r w:rsidR="001E2BCD">
        <w:t xml:space="preserve"> </w:t>
      </w:r>
    </w:p>
    <w:p w14:paraId="61E718A0" w14:textId="68A0EF56" w:rsidR="00663B5E" w:rsidRDefault="007E722D" w:rsidP="00AF4D6C">
      <w:r>
        <w:lastRenderedPageBreak/>
        <w:t xml:space="preserve">Bu nedenlerle bir çok öğrenci imam hatiplik mesleğini benimsemediği ve  farklı meslek alanlarına yönelmek istediği halde </w:t>
      </w:r>
      <w:r w:rsidR="00822175">
        <w:t xml:space="preserve">din eğitim ve öğretimi açısından </w:t>
      </w:r>
      <w:r>
        <w:t xml:space="preserve">seçeneksizlik dolayısıyla </w:t>
      </w:r>
      <w:r w:rsidR="008313A4">
        <w:t xml:space="preserve">bir meslek okulu olan </w:t>
      </w:r>
      <w:r>
        <w:t xml:space="preserve">imam hatip </w:t>
      </w:r>
      <w:r w:rsidR="008313A4">
        <w:t>liselerine</w:t>
      </w:r>
      <w:r>
        <w:t xml:space="preserve"> gitmek zorunda kalmakta</w:t>
      </w:r>
      <w:r w:rsidR="00DF2971">
        <w:t>dır. V</w:t>
      </w:r>
      <w:r w:rsidR="00822175">
        <w:t xml:space="preserve">eya </w:t>
      </w:r>
      <w:r w:rsidR="006A40EA">
        <w:t xml:space="preserve">çeşitli siyasi, sosyolojik, hukuki, psikolojik nedenlerle bu okullara da gitmemektedir. </w:t>
      </w:r>
    </w:p>
    <w:p w14:paraId="115AE803" w14:textId="2F8D91F6" w:rsidR="001D6C19" w:rsidRDefault="00663B5E" w:rsidP="006A40EA">
      <w:r>
        <w:t xml:space="preserve">Nitekim, geçmişte bir çok </w:t>
      </w:r>
      <w:r w:rsidR="006A40EA">
        <w:t xml:space="preserve">öğrenci </w:t>
      </w:r>
      <w:r>
        <w:t xml:space="preserve">imam hatip </w:t>
      </w:r>
      <w:r w:rsidR="008313A4">
        <w:t>liselerinde</w:t>
      </w:r>
      <w:r>
        <w:t xml:space="preserve"> okuduğu halde imam hatip</w:t>
      </w:r>
      <w:r w:rsidR="00A544A9">
        <w:t>lik</w:t>
      </w:r>
      <w:r>
        <w:t xml:space="preserve"> </w:t>
      </w:r>
      <w:r w:rsidR="00A544A9">
        <w:t>mesleğini tercih etmemiş</w:t>
      </w:r>
      <w:r>
        <w:t xml:space="preserve">, farklı meslek alanlarına yönelmiş, ancak sırf </w:t>
      </w:r>
      <w:r w:rsidR="008313A4">
        <w:t xml:space="preserve">imam hatip liselerinde okuduğu için </w:t>
      </w:r>
      <w:r>
        <w:t xml:space="preserve">birçok alanda </w:t>
      </w:r>
      <w:r w:rsidR="000616EF">
        <w:t xml:space="preserve">hak mahrumiyetine ve </w:t>
      </w:r>
      <w:r>
        <w:t>ayrımcılığa uğramıştır.</w:t>
      </w:r>
      <w:r w:rsidR="000D0BB5">
        <w:t xml:space="preserve"> Toplumsal ve psikolojik baskılarla alaya alınmış, tahkir edilmiştir. </w:t>
      </w:r>
      <w:r>
        <w:t>Alınan siyasi kararlarla katsayı adaletsizliklerine maruz bırakılmış, ilahiyat fakültelerinden başka okullara gitmelerinin önüne geçilmiş</w:t>
      </w:r>
      <w:r w:rsidR="000744CC">
        <w:t>tir. İ</w:t>
      </w:r>
      <w:r>
        <w:t>lahiyat fakültelerine kontenjan getirilerek ve daha sonrasında kadrolar açılmayarak mesleğe dahi giremez hale getirilmiş</w:t>
      </w:r>
      <w:r w:rsidR="000616EF">
        <w:t>tir. İ</w:t>
      </w:r>
      <w:r w:rsidR="001D6C19">
        <w:t xml:space="preserve">mam hatip </w:t>
      </w:r>
      <w:r w:rsidR="008313A4">
        <w:t xml:space="preserve">lisesi </w:t>
      </w:r>
      <w:r w:rsidR="001D6C19">
        <w:t>mezunu olduğu tespit edilenlerin başka mesleklere girmeleri veya meslekte ilerlemeleri engellenmiş</w:t>
      </w:r>
      <w:r w:rsidR="000616EF">
        <w:t>tir.</w:t>
      </w:r>
      <w:r w:rsidR="001D6C19">
        <w:t xml:space="preserve"> </w:t>
      </w:r>
      <w:r w:rsidR="000616EF">
        <w:t>B</w:t>
      </w:r>
      <w:r>
        <w:t xml:space="preserve">öylece imam hatip okullarına talebin önüne geçilmiştir. </w:t>
      </w:r>
      <w:r w:rsidR="008313A4">
        <w:t>İmam hatip okullarının meslek okulu olması nedeniyle ihtiyaç fazlası öğrenci yetiştirildiği ileri sürülerek bir çok kez imam hatip okullarının sayısının azaltılması yönünde çeşitli çevrelerce kampanyalar düzenlenmiş, bazen uygulamaya dönüşmüştür.</w:t>
      </w:r>
      <w:r w:rsidR="004F4BB4">
        <w:t xml:space="preserve"> Hale</w:t>
      </w:r>
      <w:r w:rsidR="008313A4">
        <w:t xml:space="preserve">n medyada bu yönde yazılar çıkmaya devam etmektedir. </w:t>
      </w:r>
      <w:r>
        <w:t>Konjonktürel değişikliklere</w:t>
      </w:r>
      <w:r w:rsidR="001D6C19">
        <w:t xml:space="preserve"> bağlı olarak</w:t>
      </w:r>
      <w:r>
        <w:t xml:space="preserve"> </w:t>
      </w:r>
      <w:r w:rsidR="001D6C19">
        <w:t xml:space="preserve">bu baskı ve engellemelerin, ayrımcılıkların ileride tekrar yaşanmayacağının bir garantisi bulunmamaktadır. </w:t>
      </w:r>
      <w:r w:rsidR="004C7883">
        <w:t>Ufak bir siyasal değişiklikte aynı durumlarla karşılaşmak ihtimal dahilindedir.</w:t>
      </w:r>
    </w:p>
    <w:p w14:paraId="7F2C34CA" w14:textId="07BFA092" w:rsidR="007E722D" w:rsidRDefault="001D6C19" w:rsidP="006A40EA">
      <w:r>
        <w:t xml:space="preserve">Halbuki, din eğitim ve öğrenimi imam hatiplik mesleğinden bağımsız olarak hangi meslekten olursa olsun her müslüman için dinen kaçınılmaz bir yükümlülük ve müslümanca bir yaşam tarzının gereğidir. </w:t>
      </w:r>
      <w:r w:rsidR="004867A8">
        <w:t xml:space="preserve">İslam dini getirdiği dini değerlere bağlı olarak örnek bir medeniyet oluşturmuştur. Bu değerlere bağlı olarak yetiştirdiği bilim adamları vasıtasıyla Batı Medeniyetinin gelişmesine, bilim, sanat ve felsefede atılımlar yapmasına neden olmuştur. Bugün ülkemizin yeniden yükselişinde de imam hatip </w:t>
      </w:r>
      <w:r w:rsidR="004F4BB4">
        <w:t>liselerinde</w:t>
      </w:r>
      <w:r w:rsidR="004867A8">
        <w:t xml:space="preserve"> dini değerlerine bağlı olarak yetişenlerin önemli bir payı olmuştur ve olmaya devam etmektedir.  </w:t>
      </w:r>
      <w:r>
        <w:t xml:space="preserve">    </w:t>
      </w:r>
    </w:p>
    <w:p w14:paraId="6DE69605" w14:textId="75351E05" w:rsidR="000744CC" w:rsidRPr="001872D9" w:rsidRDefault="000744CC" w:rsidP="00E42596">
      <w:r w:rsidRPr="001872D9">
        <w:t>Belirtilen nedenlerle</w:t>
      </w:r>
      <w:r w:rsidR="00C41908" w:rsidRPr="001872D9">
        <w:t xml:space="preserve">; </w:t>
      </w:r>
    </w:p>
    <w:p w14:paraId="4C81D75B" w14:textId="6BBD75F5" w:rsidR="00AD6956" w:rsidRDefault="00250A7E" w:rsidP="00E42596">
      <w:r>
        <w:t xml:space="preserve">Öğrenci velileri olarak </w:t>
      </w:r>
      <w:r w:rsidR="00E42596">
        <w:t>Anayasa’nın 24. Maddesi 4’üncü fıkrasının son cümlesi olan “</w:t>
      </w:r>
      <w:r w:rsidR="00E42596" w:rsidRPr="00E42596">
        <w:t>Bunun dışındaki din eğitim ve öğretimi ancak, kişilerin kendi isteğine, küçüklerin de kanunî temsilcisinin talebine bağlıdır.</w:t>
      </w:r>
      <w:r w:rsidR="00E42596">
        <w:t xml:space="preserve">” düzenlemesi uyarınca </w:t>
      </w:r>
      <w:r w:rsidR="00C41908" w:rsidRPr="00922794">
        <w:rPr>
          <w:b/>
          <w:bCs/>
        </w:rPr>
        <w:t xml:space="preserve">liselerdeki zorunlu derslerin yanında seçmeli din öğretiminden daha fazlasını ve </w:t>
      </w:r>
      <w:r w:rsidRPr="00922794">
        <w:rPr>
          <w:b/>
          <w:bCs/>
        </w:rPr>
        <w:t xml:space="preserve">din </w:t>
      </w:r>
      <w:r w:rsidR="00C41908" w:rsidRPr="00922794">
        <w:rPr>
          <w:b/>
          <w:bCs/>
        </w:rPr>
        <w:t>eğitimini ist</w:t>
      </w:r>
      <w:r w:rsidR="00E42596" w:rsidRPr="00922794">
        <w:rPr>
          <w:b/>
          <w:bCs/>
        </w:rPr>
        <w:t>iyoru</w:t>
      </w:r>
      <w:r w:rsidR="000744CC" w:rsidRPr="00922794">
        <w:rPr>
          <w:b/>
          <w:bCs/>
        </w:rPr>
        <w:t>z</w:t>
      </w:r>
      <w:r w:rsidR="00E42596" w:rsidRPr="00922794">
        <w:rPr>
          <w:b/>
          <w:bCs/>
        </w:rPr>
        <w:t>. B</w:t>
      </w:r>
      <w:r w:rsidR="00C41908" w:rsidRPr="00922794">
        <w:rPr>
          <w:b/>
          <w:bCs/>
        </w:rPr>
        <w:t>u tale</w:t>
      </w:r>
      <w:r w:rsidR="00DD4BF8" w:rsidRPr="00922794">
        <w:rPr>
          <w:b/>
          <w:bCs/>
        </w:rPr>
        <w:t>bimizi</w:t>
      </w:r>
      <w:r w:rsidR="00C41908" w:rsidRPr="00922794">
        <w:rPr>
          <w:b/>
          <w:bCs/>
        </w:rPr>
        <w:t xml:space="preserve"> karşılamak amacıyla, Anadolu İmam Hatip Liselerinin haricinde  </w:t>
      </w:r>
      <w:r w:rsidR="000744CC" w:rsidRPr="00922794">
        <w:rPr>
          <w:b/>
          <w:bCs/>
        </w:rPr>
        <w:t xml:space="preserve">Anadolu </w:t>
      </w:r>
      <w:r w:rsidR="00F14D2D" w:rsidRPr="00922794">
        <w:rPr>
          <w:b/>
          <w:bCs/>
        </w:rPr>
        <w:t>Me</w:t>
      </w:r>
      <w:r w:rsidR="00C41908" w:rsidRPr="00922794">
        <w:rPr>
          <w:b/>
          <w:bCs/>
        </w:rPr>
        <w:t xml:space="preserve">deniyet Liseleri veya </w:t>
      </w:r>
      <w:r w:rsidR="00796010" w:rsidRPr="00922794">
        <w:rPr>
          <w:b/>
          <w:bCs/>
        </w:rPr>
        <w:t xml:space="preserve">Maarif Liseleri </w:t>
      </w:r>
      <w:r w:rsidR="00C41908" w:rsidRPr="00922794">
        <w:rPr>
          <w:b/>
          <w:bCs/>
        </w:rPr>
        <w:t>benzer</w:t>
      </w:r>
      <w:r w:rsidR="00F3678B" w:rsidRPr="00922794">
        <w:rPr>
          <w:b/>
          <w:bCs/>
        </w:rPr>
        <w:t>i</w:t>
      </w:r>
      <w:r w:rsidR="00C41908" w:rsidRPr="00922794">
        <w:rPr>
          <w:b/>
          <w:bCs/>
        </w:rPr>
        <w:t xml:space="preserve"> bir isimle yeni okullar açılmalıdır. Bu okullarda da İmam Hatip liselerindeki müfredata benzer bir öğretim verilmeli, dinlerini severek yaşayabilecekleri bir</w:t>
      </w:r>
      <w:r w:rsidR="001C51A8" w:rsidRPr="00922794">
        <w:rPr>
          <w:b/>
          <w:bCs/>
        </w:rPr>
        <w:t xml:space="preserve"> </w:t>
      </w:r>
      <w:r w:rsidR="00C41908" w:rsidRPr="00922794">
        <w:rPr>
          <w:b/>
          <w:bCs/>
        </w:rPr>
        <w:t xml:space="preserve">ortam ve </w:t>
      </w:r>
      <w:r w:rsidR="001C51A8" w:rsidRPr="00922794">
        <w:rPr>
          <w:b/>
          <w:bCs/>
        </w:rPr>
        <w:t xml:space="preserve">dini </w:t>
      </w:r>
      <w:r w:rsidR="00C41908" w:rsidRPr="00922794">
        <w:rPr>
          <w:b/>
          <w:bCs/>
        </w:rPr>
        <w:t xml:space="preserve"> eğitim imkanı sağlanmalı,  okullardan mezun olanlar diğer zorunlu derslerin yanında temel dini kaynakları orijinal metinlerinden okuyup anlayabilecek düzeyde eğitim almalıdır.</w:t>
      </w:r>
      <w:r w:rsidR="001C51A8">
        <w:t xml:space="preserve"> Bu durumda meslek liselerine gitmek</w:t>
      </w:r>
      <w:r w:rsidR="00F14D2D">
        <w:t xml:space="preserve"> zorunda olmaksızın yeterli din öğretim ve eğitimini almak isteyenlerin bu haklı talepleri yerine getirilmiş olacak, </w:t>
      </w:r>
      <w:r w:rsidR="00AD6956">
        <w:t xml:space="preserve">çok daha fazla öğrenci bu okulları tercih edebilecek, </w:t>
      </w:r>
      <w:r w:rsidR="00F14D2D" w:rsidRPr="00922794">
        <w:rPr>
          <w:b/>
          <w:bCs/>
        </w:rPr>
        <w:t xml:space="preserve">devlet </w:t>
      </w:r>
      <w:r w:rsidR="00AD6956" w:rsidRPr="00922794">
        <w:rPr>
          <w:b/>
          <w:bCs/>
        </w:rPr>
        <w:t xml:space="preserve">eğitim ve öğretim </w:t>
      </w:r>
      <w:r w:rsidR="00F14D2D" w:rsidRPr="00922794">
        <w:rPr>
          <w:b/>
          <w:bCs/>
        </w:rPr>
        <w:t>hak</w:t>
      </w:r>
      <w:r w:rsidR="00AD6956" w:rsidRPr="00922794">
        <w:rPr>
          <w:b/>
          <w:bCs/>
        </w:rPr>
        <w:t>kı</w:t>
      </w:r>
      <w:r w:rsidR="00F14D2D" w:rsidRPr="00922794">
        <w:rPr>
          <w:b/>
          <w:bCs/>
        </w:rPr>
        <w:t xml:space="preserve"> ihlalinden kurtulmuş olacaktır.</w:t>
      </w:r>
      <w:r w:rsidR="00F14D2D">
        <w:t xml:space="preserve"> </w:t>
      </w:r>
      <w:r w:rsidR="00AD6956">
        <w:t xml:space="preserve">Bu durumda </w:t>
      </w:r>
      <w:r w:rsidR="00F14D2D">
        <w:t>Anadolu imam h</w:t>
      </w:r>
      <w:r w:rsidR="001C51A8">
        <w:t>atip liseleri</w:t>
      </w:r>
      <w:r w:rsidR="00F14D2D">
        <w:t xml:space="preserve"> de daha kaliteli birer meslek lisesi haline dönüşebilecek</w:t>
      </w:r>
      <w:r w:rsidR="00AD6956">
        <w:t>, daha yoğun bir mesleki eğitim verebilecektir.</w:t>
      </w:r>
    </w:p>
    <w:p w14:paraId="39FA87EB" w14:textId="46848641" w:rsidR="00796010" w:rsidRDefault="00F14D2D" w:rsidP="00E42596">
      <w:r>
        <w:t xml:space="preserve">Bu seçeneğin </w:t>
      </w:r>
      <w:r w:rsidR="00AD6956">
        <w:t>tercih edilmemesi</w:t>
      </w:r>
      <w:r>
        <w:t xml:space="preserve"> halinde </w:t>
      </w:r>
      <w:r w:rsidRPr="00922794">
        <w:rPr>
          <w:b/>
          <w:bCs/>
        </w:rPr>
        <w:t xml:space="preserve">ikinci </w:t>
      </w:r>
      <w:r w:rsidR="00AD6956" w:rsidRPr="00922794">
        <w:rPr>
          <w:b/>
          <w:bCs/>
        </w:rPr>
        <w:t>önerimiz</w:t>
      </w:r>
      <w:r w:rsidRPr="00922794">
        <w:rPr>
          <w:b/>
          <w:bCs/>
        </w:rPr>
        <w:t xml:space="preserve"> de mevcut Anadolu İmam Hatip Liselerinin isimlerinin Anadolu Medeniyet Liseleri veya benzer</w:t>
      </w:r>
      <w:r w:rsidR="00AD6956" w:rsidRPr="00922794">
        <w:rPr>
          <w:b/>
          <w:bCs/>
        </w:rPr>
        <w:t>i bir</w:t>
      </w:r>
      <w:r w:rsidRPr="00922794">
        <w:rPr>
          <w:b/>
          <w:bCs/>
        </w:rPr>
        <w:t xml:space="preserve"> isimle değiştirilmesi</w:t>
      </w:r>
      <w:r w:rsidR="00796010" w:rsidRPr="00922794">
        <w:rPr>
          <w:b/>
          <w:bCs/>
        </w:rPr>
        <w:t>, aynı müfredatın geliştirilerek devam e</w:t>
      </w:r>
      <w:r w:rsidR="00AD6956" w:rsidRPr="00922794">
        <w:rPr>
          <w:b/>
          <w:bCs/>
        </w:rPr>
        <w:t>t</w:t>
      </w:r>
      <w:r w:rsidR="00796010" w:rsidRPr="00922794">
        <w:rPr>
          <w:b/>
          <w:bCs/>
        </w:rPr>
        <w:t>tirilmesidir.</w:t>
      </w:r>
      <w:r w:rsidR="00796010">
        <w:t xml:space="preserve"> Bu da vatandaşların meslek kontenjanı, kadro veya katsayı sınırlamaları gibi </w:t>
      </w:r>
      <w:r w:rsidR="004F4BB4">
        <w:t xml:space="preserve">endişeler yaşamaksızın, </w:t>
      </w:r>
      <w:r w:rsidR="00796010">
        <w:t>engellere tabi tutulmaksızın haklı din eğitim ve öğretimi taleplerinin karşılanmasını sağlayacak</w:t>
      </w:r>
      <w:r w:rsidR="00653444">
        <w:t>, ayrımcılığa uğrama ihtimallerini azaltacak</w:t>
      </w:r>
      <w:r w:rsidR="00796010">
        <w:t xml:space="preserve"> bir seçenektir. </w:t>
      </w:r>
    </w:p>
    <w:p w14:paraId="437F016A" w14:textId="6D695D9D" w:rsidR="00482449" w:rsidRDefault="00653444" w:rsidP="00796010">
      <w:r>
        <w:t xml:space="preserve">Hiç şüphesiz ki bu </w:t>
      </w:r>
      <w:r w:rsidR="00AD6956">
        <w:t xml:space="preserve">gelişme </w:t>
      </w:r>
      <w:r>
        <w:t>Türkiye Yüzyılı Maarif Modeli’nin kalitesini arttıracak ve geleceğimizi muasır medeniyet seviyesinin çok üstüne çıkaracak nesillerin yetişmesine önemli katkı sağlayacaktır.</w:t>
      </w:r>
    </w:p>
    <w:p w14:paraId="06AAC9AF" w14:textId="69A3CCB2" w:rsidR="002E1A6D" w:rsidRPr="00BC04CD" w:rsidRDefault="008D6DC1" w:rsidP="00BC04CD">
      <w:r>
        <w:t>Saygı</w:t>
      </w:r>
      <w:r w:rsidR="007E4893">
        <w:t>yla</w:t>
      </w:r>
      <w:r>
        <w:t xml:space="preserve"> arz ederi</w:t>
      </w:r>
      <w:r w:rsidR="007E4893">
        <w:t>z</w:t>
      </w:r>
      <w:r>
        <w:t>.</w:t>
      </w:r>
      <w:bookmarkEnd w:id="1"/>
    </w:p>
    <w:sectPr w:rsidR="002E1A6D" w:rsidRPr="00BC04CD" w:rsidSect="00580253">
      <w:pgSz w:w="11906" w:h="16838"/>
      <w:pgMar w:top="1417" w:right="70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F80E1" w14:textId="77777777" w:rsidR="00580253" w:rsidRDefault="00580253" w:rsidP="001872D9">
      <w:pPr>
        <w:spacing w:after="0" w:line="240" w:lineRule="auto"/>
      </w:pPr>
      <w:r>
        <w:separator/>
      </w:r>
    </w:p>
  </w:endnote>
  <w:endnote w:type="continuationSeparator" w:id="0">
    <w:p w14:paraId="33AFDECE" w14:textId="77777777" w:rsidR="00580253" w:rsidRDefault="00580253" w:rsidP="0018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469CDC" w14:textId="77777777" w:rsidR="00580253" w:rsidRDefault="00580253" w:rsidP="001872D9">
      <w:pPr>
        <w:spacing w:after="0" w:line="240" w:lineRule="auto"/>
      </w:pPr>
      <w:r>
        <w:separator/>
      </w:r>
    </w:p>
  </w:footnote>
  <w:footnote w:type="continuationSeparator" w:id="0">
    <w:p w14:paraId="57A77A04" w14:textId="77777777" w:rsidR="00580253" w:rsidRDefault="00580253" w:rsidP="00187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6514D"/>
    <w:multiLevelType w:val="hybridMultilevel"/>
    <w:tmpl w:val="39C0DFB4"/>
    <w:lvl w:ilvl="0" w:tplc="98AC8B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5617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03"/>
    <w:rsid w:val="00060AC5"/>
    <w:rsid w:val="000616EF"/>
    <w:rsid w:val="000744CC"/>
    <w:rsid w:val="000D0BB5"/>
    <w:rsid w:val="000F3460"/>
    <w:rsid w:val="00135F08"/>
    <w:rsid w:val="0016363B"/>
    <w:rsid w:val="00177D9E"/>
    <w:rsid w:val="001872D9"/>
    <w:rsid w:val="001C51A8"/>
    <w:rsid w:val="001D6C19"/>
    <w:rsid w:val="001E2BCD"/>
    <w:rsid w:val="0022218A"/>
    <w:rsid w:val="002227CD"/>
    <w:rsid w:val="00230370"/>
    <w:rsid w:val="00242DB9"/>
    <w:rsid w:val="00250A7E"/>
    <w:rsid w:val="00263C45"/>
    <w:rsid w:val="002B5590"/>
    <w:rsid w:val="002E1A6D"/>
    <w:rsid w:val="003109C5"/>
    <w:rsid w:val="00320AD5"/>
    <w:rsid w:val="00356481"/>
    <w:rsid w:val="00363F44"/>
    <w:rsid w:val="003C415D"/>
    <w:rsid w:val="003D2874"/>
    <w:rsid w:val="00423A54"/>
    <w:rsid w:val="004345CD"/>
    <w:rsid w:val="0044334F"/>
    <w:rsid w:val="00482449"/>
    <w:rsid w:val="004867A8"/>
    <w:rsid w:val="004A4ADA"/>
    <w:rsid w:val="004C7883"/>
    <w:rsid w:val="004F4BB4"/>
    <w:rsid w:val="005277C7"/>
    <w:rsid w:val="00536E4C"/>
    <w:rsid w:val="00573D34"/>
    <w:rsid w:val="00580253"/>
    <w:rsid w:val="00637DBC"/>
    <w:rsid w:val="00653444"/>
    <w:rsid w:val="00663B5E"/>
    <w:rsid w:val="006A40EA"/>
    <w:rsid w:val="00715FB3"/>
    <w:rsid w:val="00743F1D"/>
    <w:rsid w:val="00746076"/>
    <w:rsid w:val="00757EB9"/>
    <w:rsid w:val="00762CFA"/>
    <w:rsid w:val="00793803"/>
    <w:rsid w:val="00796010"/>
    <w:rsid w:val="007B7633"/>
    <w:rsid w:val="007E4893"/>
    <w:rsid w:val="007E722D"/>
    <w:rsid w:val="00822175"/>
    <w:rsid w:val="00830ECE"/>
    <w:rsid w:val="008313A4"/>
    <w:rsid w:val="00832A6E"/>
    <w:rsid w:val="008521CC"/>
    <w:rsid w:val="008B44C1"/>
    <w:rsid w:val="008C66A6"/>
    <w:rsid w:val="008D6DC1"/>
    <w:rsid w:val="00922794"/>
    <w:rsid w:val="009316F5"/>
    <w:rsid w:val="009608AF"/>
    <w:rsid w:val="009644C3"/>
    <w:rsid w:val="00972B2C"/>
    <w:rsid w:val="0097506C"/>
    <w:rsid w:val="0098682F"/>
    <w:rsid w:val="00A27E69"/>
    <w:rsid w:val="00A418D4"/>
    <w:rsid w:val="00A544A9"/>
    <w:rsid w:val="00A64127"/>
    <w:rsid w:val="00AD6956"/>
    <w:rsid w:val="00AF35AA"/>
    <w:rsid w:val="00AF4D6C"/>
    <w:rsid w:val="00AF62DC"/>
    <w:rsid w:val="00B13E9B"/>
    <w:rsid w:val="00B15D0A"/>
    <w:rsid w:val="00B65A9D"/>
    <w:rsid w:val="00B7512B"/>
    <w:rsid w:val="00BB4D67"/>
    <w:rsid w:val="00BC04CD"/>
    <w:rsid w:val="00BF7D6D"/>
    <w:rsid w:val="00C00EFA"/>
    <w:rsid w:val="00C212E5"/>
    <w:rsid w:val="00C41908"/>
    <w:rsid w:val="00C42D94"/>
    <w:rsid w:val="00C464A7"/>
    <w:rsid w:val="00C52FE8"/>
    <w:rsid w:val="00C608C0"/>
    <w:rsid w:val="00CB59C1"/>
    <w:rsid w:val="00CF59BD"/>
    <w:rsid w:val="00D07DA4"/>
    <w:rsid w:val="00D3728B"/>
    <w:rsid w:val="00D6124A"/>
    <w:rsid w:val="00D779ED"/>
    <w:rsid w:val="00DD4BF8"/>
    <w:rsid w:val="00DF2971"/>
    <w:rsid w:val="00E078E2"/>
    <w:rsid w:val="00E42596"/>
    <w:rsid w:val="00E82EC3"/>
    <w:rsid w:val="00EC0BBB"/>
    <w:rsid w:val="00F14D2D"/>
    <w:rsid w:val="00F27A49"/>
    <w:rsid w:val="00F3678B"/>
    <w:rsid w:val="00F46F9E"/>
    <w:rsid w:val="00FC0314"/>
    <w:rsid w:val="00FE2B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F5D8D"/>
  <w15:chartTrackingRefBased/>
  <w15:docId w15:val="{78A27835-E3C0-4D6A-8F62-F962A3DB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078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078E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F3460"/>
    <w:rPr>
      <w:b/>
      <w:bCs/>
    </w:rPr>
  </w:style>
  <w:style w:type="paragraph" w:styleId="ListParagraph">
    <w:name w:val="List Paragraph"/>
    <w:basedOn w:val="Normal"/>
    <w:uiPriority w:val="34"/>
    <w:qFormat/>
    <w:rsid w:val="00C212E5"/>
    <w:pPr>
      <w:ind w:left="720"/>
      <w:contextualSpacing/>
    </w:pPr>
  </w:style>
  <w:style w:type="paragraph" w:styleId="FootnoteText">
    <w:name w:val="footnote text"/>
    <w:basedOn w:val="Normal"/>
    <w:link w:val="FootnoteTextChar"/>
    <w:uiPriority w:val="99"/>
    <w:semiHidden/>
    <w:unhideWhenUsed/>
    <w:rsid w:val="001872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72D9"/>
    <w:rPr>
      <w:sz w:val="20"/>
      <w:szCs w:val="20"/>
    </w:rPr>
  </w:style>
  <w:style w:type="character" w:styleId="FootnoteReference">
    <w:name w:val="footnote reference"/>
    <w:basedOn w:val="DefaultParagraphFont"/>
    <w:uiPriority w:val="99"/>
    <w:semiHidden/>
    <w:unhideWhenUsed/>
    <w:rsid w:val="001872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128413">
      <w:bodyDiv w:val="1"/>
      <w:marLeft w:val="0"/>
      <w:marRight w:val="0"/>
      <w:marTop w:val="0"/>
      <w:marBottom w:val="0"/>
      <w:divBdr>
        <w:top w:val="none" w:sz="0" w:space="0" w:color="auto"/>
        <w:left w:val="none" w:sz="0" w:space="0" w:color="auto"/>
        <w:bottom w:val="none" w:sz="0" w:space="0" w:color="auto"/>
        <w:right w:val="none" w:sz="0" w:space="0" w:color="auto"/>
      </w:divBdr>
    </w:div>
    <w:div w:id="154617557">
      <w:bodyDiv w:val="1"/>
      <w:marLeft w:val="0"/>
      <w:marRight w:val="0"/>
      <w:marTop w:val="0"/>
      <w:marBottom w:val="0"/>
      <w:divBdr>
        <w:top w:val="none" w:sz="0" w:space="0" w:color="auto"/>
        <w:left w:val="none" w:sz="0" w:space="0" w:color="auto"/>
        <w:bottom w:val="none" w:sz="0" w:space="0" w:color="auto"/>
        <w:right w:val="none" w:sz="0" w:space="0" w:color="auto"/>
      </w:divBdr>
      <w:divsChild>
        <w:div w:id="887258732">
          <w:marLeft w:val="0"/>
          <w:marRight w:val="0"/>
          <w:marTop w:val="0"/>
          <w:marBottom w:val="0"/>
          <w:divBdr>
            <w:top w:val="none" w:sz="0" w:space="0" w:color="auto"/>
            <w:left w:val="none" w:sz="0" w:space="0" w:color="auto"/>
            <w:bottom w:val="none" w:sz="0" w:space="0" w:color="auto"/>
            <w:right w:val="none" w:sz="0" w:space="0" w:color="auto"/>
          </w:divBdr>
        </w:div>
        <w:div w:id="856695932">
          <w:marLeft w:val="0"/>
          <w:marRight w:val="0"/>
          <w:marTop w:val="0"/>
          <w:marBottom w:val="0"/>
          <w:divBdr>
            <w:top w:val="none" w:sz="0" w:space="0" w:color="auto"/>
            <w:left w:val="none" w:sz="0" w:space="0" w:color="auto"/>
            <w:bottom w:val="none" w:sz="0" w:space="0" w:color="auto"/>
            <w:right w:val="none" w:sz="0" w:space="0" w:color="auto"/>
          </w:divBdr>
        </w:div>
        <w:div w:id="765689408">
          <w:marLeft w:val="0"/>
          <w:marRight w:val="0"/>
          <w:marTop w:val="0"/>
          <w:marBottom w:val="0"/>
          <w:divBdr>
            <w:top w:val="none" w:sz="0" w:space="0" w:color="auto"/>
            <w:left w:val="none" w:sz="0" w:space="0" w:color="auto"/>
            <w:bottom w:val="none" w:sz="0" w:space="0" w:color="auto"/>
            <w:right w:val="none" w:sz="0" w:space="0" w:color="auto"/>
          </w:divBdr>
        </w:div>
        <w:div w:id="250160424">
          <w:marLeft w:val="0"/>
          <w:marRight w:val="0"/>
          <w:marTop w:val="120"/>
          <w:marBottom w:val="0"/>
          <w:divBdr>
            <w:top w:val="none" w:sz="0" w:space="0" w:color="auto"/>
            <w:left w:val="none" w:sz="0" w:space="0" w:color="auto"/>
            <w:bottom w:val="none" w:sz="0" w:space="0" w:color="auto"/>
            <w:right w:val="none" w:sz="0" w:space="0" w:color="auto"/>
          </w:divBdr>
          <w:divsChild>
            <w:div w:id="4544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FAD9C9-E8EC-4FEC-8279-38B9EFD8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1213</TotalTime>
  <Pages>2</Pages>
  <Words>1282</Words>
  <Characters>7311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Arslan</dc:creator>
  <cp:keywords/>
  <dc:description/>
  <cp:lastModifiedBy>Suleyman Arslan</cp:lastModifiedBy>
  <cp:revision>6</cp:revision>
  <dcterms:created xsi:type="dcterms:W3CDTF">2024-05-07T12:08:00Z</dcterms:created>
  <dcterms:modified xsi:type="dcterms:W3CDTF">2024-05-08T11:33:00Z</dcterms:modified>
</cp:coreProperties>
</file>